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CC" w:rsidRDefault="00346ECC" w:rsidP="00A40345">
      <w:pPr>
        <w:jc w:val="center"/>
      </w:pPr>
    </w:p>
    <w:p w:rsidR="00A40345" w:rsidRDefault="00A40345" w:rsidP="00A40345">
      <w:pPr>
        <w:jc w:val="center"/>
      </w:pPr>
    </w:p>
    <w:p w:rsidR="00A40345" w:rsidRDefault="00A40345" w:rsidP="00A40345">
      <w:pPr>
        <w:jc w:val="center"/>
      </w:pPr>
    </w:p>
    <w:p w:rsidR="00A40345" w:rsidRDefault="00A40345" w:rsidP="00A40345">
      <w:pPr>
        <w:jc w:val="center"/>
      </w:pPr>
    </w:p>
    <w:p w:rsidR="00A40345" w:rsidRDefault="00A40345" w:rsidP="00A40345">
      <w:pPr>
        <w:jc w:val="center"/>
      </w:pPr>
    </w:p>
    <w:p w:rsidR="00A40345" w:rsidRDefault="00A40345" w:rsidP="00A40345">
      <w:pPr>
        <w:jc w:val="center"/>
      </w:pPr>
    </w:p>
    <w:p w:rsidR="00A40345" w:rsidRDefault="00A40345" w:rsidP="00A40345">
      <w:pPr>
        <w:jc w:val="center"/>
      </w:pPr>
    </w:p>
    <w:p w:rsidR="00A40345" w:rsidRDefault="00A40345" w:rsidP="00A40345">
      <w:pPr>
        <w:jc w:val="center"/>
      </w:pPr>
    </w:p>
    <w:p w:rsidR="00A40345" w:rsidRDefault="00A40345" w:rsidP="00A40345">
      <w:pPr>
        <w:jc w:val="center"/>
      </w:pPr>
    </w:p>
    <w:p w:rsidR="00A40345" w:rsidRDefault="00A40345" w:rsidP="00A40345">
      <w:pPr>
        <w:jc w:val="center"/>
      </w:pPr>
    </w:p>
    <w:p w:rsidR="00A40345" w:rsidRDefault="00A40345" w:rsidP="00A40345">
      <w:pPr>
        <w:jc w:val="center"/>
      </w:pPr>
    </w:p>
    <w:p w:rsidR="00A40345" w:rsidRPr="00A40345" w:rsidRDefault="00A40345" w:rsidP="00A40345">
      <w:pPr>
        <w:jc w:val="center"/>
        <w:rPr>
          <w:rFonts w:ascii="Arial Black" w:hAnsi="Arial Black"/>
          <w:b/>
          <w:bCs/>
          <w:sz w:val="96"/>
          <w:szCs w:val="96"/>
        </w:rPr>
      </w:pPr>
      <w:r w:rsidRPr="00A40345">
        <w:rPr>
          <w:rFonts w:ascii="Arial Black" w:hAnsi="Arial Black"/>
          <w:b/>
          <w:bCs/>
          <w:sz w:val="96"/>
          <w:szCs w:val="96"/>
        </w:rPr>
        <w:t>LESSON PLAN</w:t>
      </w:r>
    </w:p>
    <w:p w:rsidR="00A40345" w:rsidRPr="00A40345" w:rsidRDefault="00A40345" w:rsidP="00A40345">
      <w:pPr>
        <w:jc w:val="center"/>
        <w:rPr>
          <w:b/>
          <w:bCs/>
          <w:sz w:val="72"/>
          <w:szCs w:val="72"/>
        </w:rPr>
      </w:pPr>
      <w:r w:rsidRPr="00A40345">
        <w:rPr>
          <w:b/>
          <w:bCs/>
          <w:sz w:val="72"/>
          <w:szCs w:val="72"/>
        </w:rPr>
        <w:t>Before Midterm</w:t>
      </w:r>
    </w:p>
    <w:p w:rsidR="00A40345" w:rsidRDefault="00A40345" w:rsidP="00A40345">
      <w:pPr>
        <w:jc w:val="center"/>
        <w:rPr>
          <w:rFonts w:ascii="Tahoma" w:hAnsi="Tahoma" w:cs="Tahoma"/>
        </w:rPr>
      </w:pPr>
      <w:r w:rsidRPr="00A40345">
        <w:rPr>
          <w:rFonts w:ascii="Tahoma" w:hAnsi="Tahoma" w:cs="Tahoma"/>
        </w:rPr>
        <w:t xml:space="preserve">Benjamin Lee Chatham </w:t>
      </w: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Default="006F3710" w:rsidP="00A40345">
      <w:pPr>
        <w:jc w:val="center"/>
        <w:rPr>
          <w:rFonts w:ascii="Tahoma" w:hAnsi="Tahoma" w:cs="Tahoma"/>
        </w:rPr>
      </w:pPr>
    </w:p>
    <w:p w:rsidR="006F3710" w:rsidRPr="006F3710" w:rsidRDefault="006F3710" w:rsidP="006F3710">
      <w:pPr>
        <w:spacing w:before="280" w:after="80" w:line="240" w:lineRule="auto"/>
        <w:contextualSpacing w:val="0"/>
        <w:outlineLvl w:val="2"/>
        <w:rPr>
          <w:rFonts w:ascii="Angsana New" w:eastAsia="Times New Roman" w:hAnsi="Angsana New" w:cs="Angsana New"/>
          <w:b/>
          <w:bCs/>
          <w:sz w:val="27"/>
          <w:szCs w:val="27"/>
        </w:rPr>
      </w:pPr>
      <w:r w:rsidRPr="006F3710">
        <w:rPr>
          <w:rFonts w:ascii="Arial" w:eastAsia="Times New Roman" w:hAnsi="Arial" w:cs="Arial"/>
          <w:b/>
          <w:bCs/>
          <w:color w:val="000000"/>
          <w:sz w:val="26"/>
          <w:szCs w:val="26"/>
        </w:rPr>
        <w:lastRenderedPageBreak/>
        <w:t>Week 1: Present Tense (Using "to be" and "to do")</w:t>
      </w:r>
    </w:p>
    <w:p w:rsidR="006F3710" w:rsidRPr="006F3710" w:rsidRDefault="006F3710" w:rsidP="006F3710">
      <w:pPr>
        <w:spacing w:before="240" w:after="240" w:line="240" w:lineRule="auto"/>
        <w:contextualSpacing w:val="0"/>
        <w:rPr>
          <w:rFonts w:ascii="Angsana New" w:eastAsia="Times New Roman" w:hAnsi="Angsana New" w:cs="Angsana New"/>
          <w:sz w:val="28"/>
          <w:szCs w:val="28"/>
        </w:rPr>
      </w:pPr>
      <w:r w:rsidRPr="006F3710">
        <w:rPr>
          <w:rFonts w:ascii="Arial" w:eastAsia="Times New Roman" w:hAnsi="Arial" w:cs="Arial"/>
          <w:b/>
          <w:bCs/>
          <w:color w:val="000000"/>
          <w:sz w:val="22"/>
          <w:szCs w:val="22"/>
        </w:rPr>
        <w:t>Activity: Daily Routines Survey</w:t>
      </w:r>
    </w:p>
    <w:p w:rsidR="006F3710" w:rsidRPr="006F3710" w:rsidRDefault="006F3710" w:rsidP="006F3710">
      <w:pPr>
        <w:numPr>
          <w:ilvl w:val="0"/>
          <w:numId w:val="1"/>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Objective</w:t>
      </w:r>
      <w:r w:rsidRPr="006F3710">
        <w:rPr>
          <w:rFonts w:ascii="Arial" w:eastAsia="Times New Roman" w:hAnsi="Arial" w:cs="Arial"/>
          <w:color w:val="000000"/>
          <w:sz w:val="22"/>
          <w:szCs w:val="22"/>
        </w:rPr>
        <w:t>: Practice speaking and listening using the present tense.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1"/>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Instructions</w:t>
      </w:r>
      <w:r w:rsidRPr="006F3710">
        <w:rPr>
          <w:rFonts w:ascii="Arial" w:eastAsia="Times New Roman" w:hAnsi="Arial" w:cs="Arial"/>
          <w:color w:val="000000"/>
          <w:sz w:val="22"/>
          <w:szCs w:val="22"/>
        </w:rPr>
        <w:t>: Students interview each other about their daily routines using questions like "What do you do in the morning?" and "Are you a student?"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1"/>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Outcome</w:t>
      </w:r>
      <w:r w:rsidRPr="006F3710">
        <w:rPr>
          <w:rFonts w:ascii="Arial" w:eastAsia="Times New Roman" w:hAnsi="Arial" w:cs="Arial"/>
          <w:color w:val="000000"/>
          <w:sz w:val="22"/>
          <w:szCs w:val="22"/>
        </w:rPr>
        <w:t>: Reinforce the use of the present tense in everyday conversation.</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spacing w:before="280" w:after="80" w:line="240" w:lineRule="auto"/>
        <w:contextualSpacing w:val="0"/>
        <w:outlineLvl w:val="2"/>
        <w:rPr>
          <w:rFonts w:ascii="Angsana New" w:eastAsia="Times New Roman" w:hAnsi="Angsana New" w:cs="Angsana New"/>
          <w:b/>
          <w:bCs/>
          <w:sz w:val="27"/>
          <w:szCs w:val="27"/>
        </w:rPr>
      </w:pPr>
      <w:r w:rsidRPr="006F3710">
        <w:rPr>
          <w:rFonts w:ascii="Arial" w:eastAsia="Times New Roman" w:hAnsi="Arial" w:cs="Arial"/>
          <w:b/>
          <w:bCs/>
          <w:color w:val="000000"/>
          <w:sz w:val="26"/>
          <w:szCs w:val="26"/>
        </w:rPr>
        <w:t>Week 2: Past Tense (Using "to be" and "to do")</w:t>
      </w:r>
    </w:p>
    <w:p w:rsidR="006F3710" w:rsidRPr="006F3710" w:rsidRDefault="006F3710" w:rsidP="006F3710">
      <w:pPr>
        <w:spacing w:before="240" w:after="240" w:line="240" w:lineRule="auto"/>
        <w:contextualSpacing w:val="0"/>
        <w:rPr>
          <w:rFonts w:ascii="Angsana New" w:eastAsia="Times New Roman" w:hAnsi="Angsana New" w:cs="Angsana New"/>
          <w:sz w:val="28"/>
          <w:szCs w:val="28"/>
        </w:rPr>
      </w:pPr>
      <w:r w:rsidRPr="006F3710">
        <w:rPr>
          <w:rFonts w:ascii="Arial" w:eastAsia="Times New Roman" w:hAnsi="Arial" w:cs="Arial"/>
          <w:b/>
          <w:bCs/>
          <w:color w:val="000000"/>
          <w:sz w:val="22"/>
          <w:szCs w:val="22"/>
        </w:rPr>
        <w:t>Activity: Memory Sharing</w:t>
      </w:r>
    </w:p>
    <w:p w:rsidR="006F3710" w:rsidRPr="006F3710" w:rsidRDefault="006F3710" w:rsidP="006F3710">
      <w:pPr>
        <w:numPr>
          <w:ilvl w:val="0"/>
          <w:numId w:val="2"/>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Objective</w:t>
      </w:r>
      <w:r w:rsidRPr="006F3710">
        <w:rPr>
          <w:rFonts w:ascii="Arial" w:eastAsia="Times New Roman" w:hAnsi="Arial" w:cs="Arial"/>
          <w:color w:val="000000"/>
          <w:sz w:val="22"/>
          <w:szCs w:val="22"/>
        </w:rPr>
        <w:t>: Practice speaking and listening using the simple past tense.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2"/>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Instructions</w:t>
      </w:r>
      <w:r w:rsidRPr="006F3710">
        <w:rPr>
          <w:rFonts w:ascii="Arial" w:eastAsia="Times New Roman" w:hAnsi="Arial" w:cs="Arial"/>
          <w:color w:val="000000"/>
          <w:sz w:val="22"/>
          <w:szCs w:val="22"/>
        </w:rPr>
        <w:t>: Students share memories with each other using prompts like "What did you do last weekend?" and "Where were you yesterday?"</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2"/>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Outcome</w:t>
      </w:r>
      <w:r w:rsidRPr="006F3710">
        <w:rPr>
          <w:rFonts w:ascii="Arial" w:eastAsia="Times New Roman" w:hAnsi="Arial" w:cs="Arial"/>
          <w:color w:val="000000"/>
          <w:sz w:val="22"/>
          <w:szCs w:val="22"/>
        </w:rPr>
        <w:t>: Reinforce the use of the simple past tense in recounting past experiences.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spacing w:before="280" w:after="80" w:line="240" w:lineRule="auto"/>
        <w:contextualSpacing w:val="0"/>
        <w:outlineLvl w:val="2"/>
        <w:rPr>
          <w:rFonts w:ascii="Angsana New" w:eastAsia="Times New Roman" w:hAnsi="Angsana New" w:cs="Angsana New"/>
          <w:b/>
          <w:bCs/>
          <w:sz w:val="27"/>
          <w:szCs w:val="27"/>
        </w:rPr>
      </w:pPr>
      <w:r w:rsidRPr="006F3710">
        <w:rPr>
          <w:rFonts w:ascii="Arial" w:eastAsia="Times New Roman" w:hAnsi="Arial" w:cs="Arial"/>
          <w:b/>
          <w:bCs/>
          <w:color w:val="000000"/>
          <w:sz w:val="26"/>
          <w:szCs w:val="26"/>
        </w:rPr>
        <w:t>Week 3: Future Tense (Using "to be" and "to do")</w:t>
      </w:r>
    </w:p>
    <w:p w:rsidR="006F3710" w:rsidRPr="006F3710" w:rsidRDefault="006F3710" w:rsidP="006F3710">
      <w:pPr>
        <w:spacing w:before="240" w:after="240" w:line="240" w:lineRule="auto"/>
        <w:contextualSpacing w:val="0"/>
        <w:rPr>
          <w:rFonts w:ascii="Angsana New" w:eastAsia="Times New Roman" w:hAnsi="Angsana New" w:cs="Angsana New"/>
          <w:sz w:val="28"/>
          <w:szCs w:val="28"/>
        </w:rPr>
      </w:pPr>
      <w:r w:rsidRPr="006F3710">
        <w:rPr>
          <w:rFonts w:ascii="Arial" w:eastAsia="Times New Roman" w:hAnsi="Arial" w:cs="Arial"/>
          <w:b/>
          <w:bCs/>
          <w:color w:val="000000"/>
          <w:sz w:val="22"/>
          <w:szCs w:val="22"/>
        </w:rPr>
        <w:t>Activity: Future Plans Interview</w:t>
      </w:r>
    </w:p>
    <w:p w:rsidR="006F3710" w:rsidRPr="006F3710" w:rsidRDefault="006F3710" w:rsidP="006F3710">
      <w:pPr>
        <w:numPr>
          <w:ilvl w:val="0"/>
          <w:numId w:val="3"/>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Objective</w:t>
      </w:r>
      <w:r w:rsidRPr="006F3710">
        <w:rPr>
          <w:rFonts w:ascii="Arial" w:eastAsia="Times New Roman" w:hAnsi="Arial" w:cs="Arial"/>
          <w:color w:val="000000"/>
          <w:sz w:val="22"/>
          <w:szCs w:val="22"/>
        </w:rPr>
        <w:t>: Practice speaking and listening using the future tense.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3"/>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Instructions</w:t>
      </w:r>
      <w:r w:rsidRPr="006F3710">
        <w:rPr>
          <w:rFonts w:ascii="Arial" w:eastAsia="Times New Roman" w:hAnsi="Arial" w:cs="Arial"/>
          <w:color w:val="000000"/>
          <w:sz w:val="22"/>
          <w:szCs w:val="22"/>
        </w:rPr>
        <w:t>: Students interview each other about their future plans using prompts like "What will you do next weekend?" and "Where will you be next year?"</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3"/>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Outcome</w:t>
      </w:r>
      <w:r w:rsidRPr="006F3710">
        <w:rPr>
          <w:rFonts w:ascii="Arial" w:eastAsia="Times New Roman" w:hAnsi="Arial" w:cs="Arial"/>
          <w:color w:val="000000"/>
          <w:sz w:val="22"/>
          <w:szCs w:val="22"/>
        </w:rPr>
        <w:t>: Reinforce the use of the future tense in discussing upcoming events and plans.</w:t>
      </w:r>
    </w:p>
    <w:p w:rsidR="006F3710" w:rsidRPr="006F3710" w:rsidRDefault="006F3710" w:rsidP="006F3710">
      <w:pPr>
        <w:spacing w:before="280" w:after="80" w:line="240" w:lineRule="auto"/>
        <w:contextualSpacing w:val="0"/>
        <w:outlineLvl w:val="2"/>
        <w:rPr>
          <w:rFonts w:ascii="Angsana New" w:eastAsia="Times New Roman" w:hAnsi="Angsana New" w:cs="Angsana New"/>
          <w:b/>
          <w:bCs/>
          <w:sz w:val="27"/>
          <w:szCs w:val="27"/>
        </w:rPr>
      </w:pPr>
      <w:r w:rsidRPr="006F3710">
        <w:rPr>
          <w:rFonts w:ascii="Arial" w:eastAsia="Times New Roman" w:hAnsi="Arial" w:cs="Arial"/>
          <w:b/>
          <w:bCs/>
          <w:color w:val="000000"/>
          <w:sz w:val="26"/>
          <w:szCs w:val="26"/>
        </w:rPr>
        <w:t>Word Web / Mind Map</w:t>
      </w:r>
    </w:p>
    <w:p w:rsidR="006F3710" w:rsidRDefault="006F3710" w:rsidP="006F3710">
      <w:pPr>
        <w:numPr>
          <w:ilvl w:val="0"/>
          <w:numId w:val="4"/>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Goal</w:t>
      </w:r>
      <w:r w:rsidRPr="006F3710">
        <w:rPr>
          <w:rFonts w:ascii="Arial" w:eastAsia="Times New Roman" w:hAnsi="Arial" w:cs="Arial"/>
          <w:color w:val="000000"/>
          <w:sz w:val="22"/>
          <w:szCs w:val="22"/>
        </w:rPr>
        <w:t>: Explore a central concept and the words that relate to it, helping students see the evolution and different meanings of related terms.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spacing w:before="240" w:after="0" w:line="240" w:lineRule="auto"/>
        <w:contextualSpacing w:val="0"/>
        <w:textAlignment w:val="baseline"/>
        <w:rPr>
          <w:rFonts w:ascii="Arial" w:eastAsia="Times New Roman" w:hAnsi="Arial" w:cs="Arial"/>
          <w:color w:val="000000"/>
          <w:sz w:val="22"/>
          <w:szCs w:val="22"/>
        </w:rPr>
      </w:pPr>
    </w:p>
    <w:p w:rsidR="006F3710" w:rsidRPr="006F3710" w:rsidRDefault="006F3710" w:rsidP="006F3710">
      <w:pPr>
        <w:numPr>
          <w:ilvl w:val="0"/>
          <w:numId w:val="4"/>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lastRenderedPageBreak/>
        <w:t>How it Works</w:t>
      </w:r>
      <w:r w:rsidRPr="006F3710">
        <w:rPr>
          <w:rFonts w:ascii="Arial" w:eastAsia="Times New Roman" w:hAnsi="Arial" w:cs="Arial"/>
          <w:color w:val="000000"/>
          <w:sz w:val="22"/>
          <w:szCs w:val="22"/>
        </w:rPr>
        <w: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4"/>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1</w:t>
      </w:r>
      <w:r w:rsidRPr="006F3710">
        <w:rPr>
          <w:rFonts w:ascii="Arial" w:eastAsia="Times New Roman" w:hAnsi="Arial" w:cs="Arial"/>
          <w:color w:val="000000"/>
          <w:sz w:val="22"/>
          <w:szCs w:val="22"/>
        </w:rPr>
        <w:t>: Write a broad term on the board (e.g., "light," "emotion," or "travel").</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4"/>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2</w:t>
      </w:r>
      <w:r w:rsidRPr="006F3710">
        <w:rPr>
          <w:rFonts w:ascii="Arial" w:eastAsia="Times New Roman" w:hAnsi="Arial" w:cs="Arial"/>
          <w:color w:val="000000"/>
          <w:sz w:val="22"/>
          <w:szCs w:val="22"/>
        </w:rPr>
        <w:t>: Students can go up to the board and write or place related words around it. These could be synonyms, opposites, or more specific terms related to the central concept. For example, for "light," students might add words like "bright," "shadow," "glow," "flicker," or "illuminate."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4"/>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3</w:t>
      </w:r>
      <w:r w:rsidRPr="006F3710">
        <w:rPr>
          <w:rFonts w:ascii="Arial" w:eastAsia="Times New Roman" w:hAnsi="Arial" w:cs="Arial"/>
          <w:color w:val="000000"/>
          <w:sz w:val="22"/>
          <w:szCs w:val="22"/>
        </w:rPr>
        <w:t>: Once the words are on the board, you can ask students to group them or discuss how they relate to each other. For example, how "shadow" and "bright" are opposites or how "illuminate" is a verb form connected to "light."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4"/>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4</w:t>
      </w:r>
      <w:r w:rsidRPr="006F3710">
        <w:rPr>
          <w:rFonts w:ascii="Arial" w:eastAsia="Times New Roman" w:hAnsi="Arial" w:cs="Arial"/>
          <w:color w:val="000000"/>
          <w:sz w:val="22"/>
          <w:szCs w:val="22"/>
        </w:rPr>
        <w:t>: Students can then explore how these terms might transform in different contexts. E.g., how "flicker" can be used as a verb or how "shadow" can turn into "shady," referring to a person or place.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spacing w:before="280" w:after="80" w:line="240" w:lineRule="auto"/>
        <w:contextualSpacing w:val="0"/>
        <w:outlineLvl w:val="2"/>
        <w:rPr>
          <w:rFonts w:ascii="Angsana New" w:eastAsia="Times New Roman" w:hAnsi="Angsana New" w:cs="Angsana New"/>
          <w:b/>
          <w:bCs/>
          <w:sz w:val="27"/>
          <w:szCs w:val="27"/>
        </w:rPr>
      </w:pPr>
      <w:r w:rsidRPr="006F3710">
        <w:rPr>
          <w:rFonts w:ascii="Arial" w:eastAsia="Times New Roman" w:hAnsi="Arial" w:cs="Arial"/>
          <w:b/>
          <w:bCs/>
          <w:color w:val="000000"/>
          <w:sz w:val="26"/>
          <w:szCs w:val="26"/>
        </w:rPr>
        <w:t>2. Word Evolution / Word Transformation</w:t>
      </w:r>
    </w:p>
    <w:p w:rsidR="006F3710" w:rsidRPr="006F3710" w:rsidRDefault="006F3710" w:rsidP="006F3710">
      <w:pPr>
        <w:numPr>
          <w:ilvl w:val="0"/>
          <w:numId w:val="5"/>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Goal</w:t>
      </w:r>
      <w:r w:rsidRPr="006F3710">
        <w:rPr>
          <w:rFonts w:ascii="Arial" w:eastAsia="Times New Roman" w:hAnsi="Arial" w:cs="Arial"/>
          <w:color w:val="000000"/>
          <w:sz w:val="22"/>
          <w:szCs w:val="22"/>
        </w:rPr>
        <w:t>: Show how words evolve in meaning or form over time or in different contexts. This builds an understanding of affixes, prefixes, and suffixes, as well as shifting meanings.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5"/>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How it Works</w:t>
      </w:r>
      <w:r w:rsidRPr="006F3710">
        <w:rPr>
          <w:rFonts w:ascii="Arial" w:eastAsia="Times New Roman" w:hAnsi="Arial" w:cs="Arial"/>
          <w:color w:val="000000"/>
          <w:sz w:val="22"/>
          <w:szCs w:val="22"/>
        </w:rPr>
        <w: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5"/>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1</w:t>
      </w:r>
      <w:r w:rsidRPr="006F3710">
        <w:rPr>
          <w:rFonts w:ascii="Arial" w:eastAsia="Times New Roman" w:hAnsi="Arial" w:cs="Arial"/>
          <w:color w:val="000000"/>
          <w:sz w:val="22"/>
          <w:szCs w:val="22"/>
        </w:rPr>
        <w:t>: Choose a base word (e.g., "move" or "happy").</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5"/>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2</w:t>
      </w:r>
      <w:r w:rsidRPr="006F3710">
        <w:rPr>
          <w:rFonts w:ascii="Arial" w:eastAsia="Times New Roman" w:hAnsi="Arial" w:cs="Arial"/>
          <w:color w:val="000000"/>
          <w:sz w:val="22"/>
          <w:szCs w:val="22"/>
        </w:rPr>
        <w:t>: Write the base word in the center of the board.</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5"/>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3</w:t>
      </w:r>
      <w:r w:rsidRPr="006F3710">
        <w:rPr>
          <w:rFonts w:ascii="Arial" w:eastAsia="Times New Roman" w:hAnsi="Arial" w:cs="Arial"/>
          <w:color w:val="000000"/>
          <w:sz w:val="22"/>
          <w:szCs w:val="22"/>
        </w:rPr>
        <w:t>: Ask students to come up and write down different forms or variations of that word. For "move," you might get "movement," "mover," "moved," "motion," etc. For "happy," you might get "happiness," "unhappy," "happily," etc.</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5"/>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4</w:t>
      </w:r>
      <w:r w:rsidRPr="006F3710">
        <w:rPr>
          <w:rFonts w:ascii="Arial" w:eastAsia="Times New Roman" w:hAnsi="Arial" w:cs="Arial"/>
          <w:color w:val="000000"/>
          <w:sz w:val="22"/>
          <w:szCs w:val="22"/>
        </w:rPr>
        <w:t>: As you add the words, discuss the subtle or significant changes in meaning. For example, “motion” can be physical movement, while “mover” refers to a person, and “moved” can describe an emotional state.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Default="006F3710" w:rsidP="006F3710">
      <w:pPr>
        <w:numPr>
          <w:ilvl w:val="1"/>
          <w:numId w:val="5"/>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5</w:t>
      </w:r>
      <w:r w:rsidRPr="006F3710">
        <w:rPr>
          <w:rFonts w:ascii="Arial" w:eastAsia="Times New Roman" w:hAnsi="Arial" w:cs="Arial"/>
          <w:color w:val="000000"/>
          <w:sz w:val="22"/>
          <w:szCs w:val="22"/>
        </w:rPr>
        <w:t>: Discuss how different forms (verb, noun, adjective) change the function of the word, and connect i</w:t>
      </w:r>
      <w:r>
        <w:rPr>
          <w:rFonts w:ascii="Arial" w:eastAsia="Times New Roman" w:hAnsi="Arial" w:cs="Arial"/>
          <w:color w:val="000000"/>
          <w:sz w:val="22"/>
          <w:szCs w:val="22"/>
        </w:rPr>
        <w:t>t back to the original meaning.</w:t>
      </w:r>
    </w:p>
    <w:p w:rsidR="006F3710" w:rsidRPr="006F3710" w:rsidRDefault="006F3710" w:rsidP="006F3710">
      <w:pPr>
        <w:spacing w:after="240" w:line="240" w:lineRule="auto"/>
        <w:contextualSpacing w:val="0"/>
        <w:textAlignment w:val="baseline"/>
        <w:rPr>
          <w:rFonts w:ascii="Arial" w:eastAsia="Times New Roman" w:hAnsi="Arial" w:cs="Arial"/>
          <w:color w:val="000000"/>
          <w:sz w:val="22"/>
          <w:szCs w:val="22"/>
        </w:rPr>
      </w:pPr>
      <w:bookmarkStart w:id="0" w:name="_GoBack"/>
      <w:bookmarkEnd w:id="0"/>
      <w:r w:rsidRPr="006F3710">
        <w:rPr>
          <w:rFonts w:ascii="Arial" w:eastAsia="Times New Roman" w:hAnsi="Arial" w:cs="Arial"/>
          <w:b/>
          <w:bCs/>
          <w:color w:val="000000"/>
          <w:sz w:val="26"/>
          <w:szCs w:val="26"/>
        </w:rPr>
        <w:lastRenderedPageBreak/>
        <w:t>3. Synonym &amp; Antonym Race</w:t>
      </w:r>
    </w:p>
    <w:p w:rsidR="006F3710" w:rsidRPr="006F3710" w:rsidRDefault="006F3710" w:rsidP="006F3710">
      <w:pPr>
        <w:numPr>
          <w:ilvl w:val="0"/>
          <w:numId w:val="6"/>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Goal</w:t>
      </w:r>
      <w:r w:rsidRPr="006F3710">
        <w:rPr>
          <w:rFonts w:ascii="Arial" w:eastAsia="Times New Roman" w:hAnsi="Arial" w:cs="Arial"/>
          <w:color w:val="000000"/>
          <w:sz w:val="22"/>
          <w:szCs w:val="22"/>
        </w:rPr>
        <w:t>: Develop understanding of synonyms and antonyms by creating connections between words.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6"/>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How it Works</w:t>
      </w:r>
      <w:r w:rsidRPr="006F3710">
        <w:rPr>
          <w:rFonts w:ascii="Arial" w:eastAsia="Times New Roman" w:hAnsi="Arial" w:cs="Arial"/>
          <w:color w:val="000000"/>
          <w:sz w:val="22"/>
          <w:szCs w:val="22"/>
        </w:rPr>
        <w: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6"/>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1</w:t>
      </w:r>
      <w:r w:rsidRPr="006F3710">
        <w:rPr>
          <w:rFonts w:ascii="Arial" w:eastAsia="Times New Roman" w:hAnsi="Arial" w:cs="Arial"/>
          <w:color w:val="000000"/>
          <w:sz w:val="22"/>
          <w:szCs w:val="22"/>
        </w:rPr>
        <w:t>: Write a word on the board (e.g., "large").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6"/>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2</w:t>
      </w:r>
      <w:r w:rsidRPr="006F3710">
        <w:rPr>
          <w:rFonts w:ascii="Arial" w:eastAsia="Times New Roman" w:hAnsi="Arial" w:cs="Arial"/>
          <w:color w:val="000000"/>
          <w:sz w:val="22"/>
          <w:szCs w:val="22"/>
        </w:rPr>
        <w:t>: Challenge students to come up with as many synonyms or antonyms as possible. Write these on the board. For "large," you might get "huge," "enormous," "massive," "tiny," "small," etc.</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6"/>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3</w:t>
      </w:r>
      <w:r w:rsidRPr="006F3710">
        <w:rPr>
          <w:rFonts w:ascii="Arial" w:eastAsia="Times New Roman" w:hAnsi="Arial" w:cs="Arial"/>
          <w:color w:val="000000"/>
          <w:sz w:val="22"/>
          <w:szCs w:val="22"/>
        </w:rPr>
        <w:t>: Students must link synonyms (words with similar meanings) and antonyms (words with opposite meanings).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6"/>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4</w:t>
      </w:r>
      <w:r w:rsidRPr="006F3710">
        <w:rPr>
          <w:rFonts w:ascii="Arial" w:eastAsia="Times New Roman" w:hAnsi="Arial" w:cs="Arial"/>
          <w:color w:val="000000"/>
          <w:sz w:val="22"/>
          <w:szCs w:val="22"/>
        </w:rPr>
        <w:t>: Once all words are up, ask students to categorize them by similarities or differences, leading to a deeper understanding of the relationships between words.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spacing w:before="280" w:after="80" w:line="240" w:lineRule="auto"/>
        <w:contextualSpacing w:val="0"/>
        <w:outlineLvl w:val="2"/>
        <w:rPr>
          <w:rFonts w:ascii="Angsana New" w:eastAsia="Times New Roman" w:hAnsi="Angsana New" w:cs="Angsana New"/>
          <w:b/>
          <w:bCs/>
          <w:sz w:val="27"/>
          <w:szCs w:val="27"/>
        </w:rPr>
      </w:pPr>
      <w:r w:rsidRPr="006F3710">
        <w:rPr>
          <w:rFonts w:ascii="Arial" w:eastAsia="Times New Roman" w:hAnsi="Arial" w:cs="Arial"/>
          <w:b/>
          <w:bCs/>
          <w:color w:val="000000"/>
          <w:sz w:val="26"/>
          <w:szCs w:val="26"/>
        </w:rPr>
        <w:t>4. Category Sorting / Word Sorting</w:t>
      </w:r>
    </w:p>
    <w:p w:rsidR="006F3710" w:rsidRPr="006F3710" w:rsidRDefault="006F3710" w:rsidP="006F3710">
      <w:pPr>
        <w:numPr>
          <w:ilvl w:val="0"/>
          <w:numId w:val="7"/>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Goal</w:t>
      </w:r>
      <w:r w:rsidRPr="006F3710">
        <w:rPr>
          <w:rFonts w:ascii="Arial" w:eastAsia="Times New Roman" w:hAnsi="Arial" w:cs="Arial"/>
          <w:color w:val="000000"/>
          <w:sz w:val="22"/>
          <w:szCs w:val="22"/>
        </w:rPr>
        <w:t>: Sort words based on common themes or categories (e.g., nouns, adjectives, verbs, or thematic connections like emotions or actions).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7"/>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How it Works</w:t>
      </w:r>
      <w:r w:rsidRPr="006F3710">
        <w:rPr>
          <w:rFonts w:ascii="Arial" w:eastAsia="Times New Roman" w:hAnsi="Arial" w:cs="Arial"/>
          <w:color w:val="000000"/>
          <w:sz w:val="22"/>
          <w:szCs w:val="22"/>
        </w:rPr>
        <w: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7"/>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1</w:t>
      </w:r>
      <w:r w:rsidRPr="006F3710">
        <w:rPr>
          <w:rFonts w:ascii="Arial" w:eastAsia="Times New Roman" w:hAnsi="Arial" w:cs="Arial"/>
          <w:color w:val="000000"/>
          <w:sz w:val="22"/>
          <w:szCs w:val="22"/>
        </w:rPr>
        <w:t>: Write a list of vocabulary words on the board (these could be random words or based on a theme).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7"/>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2</w:t>
      </w:r>
      <w:r w:rsidRPr="006F3710">
        <w:rPr>
          <w:rFonts w:ascii="Arial" w:eastAsia="Times New Roman" w:hAnsi="Arial" w:cs="Arial"/>
          <w:color w:val="000000"/>
          <w:sz w:val="22"/>
          <w:szCs w:val="22"/>
        </w:rPr>
        <w:t>: Draw categories or columns (e.g., "emotions," "actions," "objects," etc.) on the board.</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7"/>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3</w:t>
      </w:r>
      <w:r w:rsidRPr="006F3710">
        <w:rPr>
          <w:rFonts w:ascii="Arial" w:eastAsia="Times New Roman" w:hAnsi="Arial" w:cs="Arial"/>
          <w:color w:val="000000"/>
          <w:sz w:val="22"/>
          <w:szCs w:val="22"/>
        </w:rPr>
        <w:t>: Ask students to work together to categorize the words. For example, "anger," "joy," and "sadness" might go under "emotions," while "run," "jump," and "swim" go under "actions."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7"/>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4</w:t>
      </w:r>
      <w:r w:rsidRPr="006F3710">
        <w:rPr>
          <w:rFonts w:ascii="Arial" w:eastAsia="Times New Roman" w:hAnsi="Arial" w:cs="Arial"/>
          <w:color w:val="000000"/>
          <w:sz w:val="22"/>
          <w:szCs w:val="22"/>
        </w:rPr>
        <w:t>: Encourage students to think about why words belong in each category and how they might overlap. For example, can "anger" also be categorized as a "reaction"?</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spacing w:before="280" w:after="80" w:line="240" w:lineRule="auto"/>
        <w:contextualSpacing w:val="0"/>
        <w:outlineLvl w:val="2"/>
        <w:rPr>
          <w:rFonts w:ascii="Angsana New" w:eastAsia="Times New Roman" w:hAnsi="Angsana New" w:cs="Angsana New"/>
          <w:b/>
          <w:bCs/>
          <w:sz w:val="27"/>
          <w:szCs w:val="27"/>
        </w:rPr>
      </w:pPr>
      <w:r w:rsidRPr="006F3710">
        <w:rPr>
          <w:rFonts w:ascii="Arial" w:eastAsia="Times New Roman" w:hAnsi="Arial" w:cs="Arial"/>
          <w:b/>
          <w:bCs/>
          <w:color w:val="000000"/>
          <w:sz w:val="26"/>
          <w:szCs w:val="26"/>
        </w:rPr>
        <w:lastRenderedPageBreak/>
        <w:t>5. Collocation Web</w:t>
      </w:r>
    </w:p>
    <w:p w:rsidR="006F3710" w:rsidRPr="006F3710" w:rsidRDefault="006F3710" w:rsidP="006F3710">
      <w:pPr>
        <w:numPr>
          <w:ilvl w:val="0"/>
          <w:numId w:val="8"/>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Goal</w:t>
      </w:r>
      <w:r w:rsidRPr="006F3710">
        <w:rPr>
          <w:rFonts w:ascii="Arial" w:eastAsia="Times New Roman" w:hAnsi="Arial" w:cs="Arial"/>
          <w:color w:val="000000"/>
          <w:sz w:val="22"/>
          <w:szCs w:val="22"/>
        </w:rPr>
        <w:t>: Help students understand common word pairings and how words naturally go together.</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8"/>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How it Works</w:t>
      </w:r>
      <w:r w:rsidRPr="006F3710">
        <w:rPr>
          <w:rFonts w:ascii="Arial" w:eastAsia="Times New Roman" w:hAnsi="Arial" w:cs="Arial"/>
          <w:color w:val="000000"/>
          <w:sz w:val="22"/>
          <w:szCs w:val="22"/>
        </w:rPr>
        <w: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8"/>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1</w:t>
      </w:r>
      <w:r w:rsidRPr="006F3710">
        <w:rPr>
          <w:rFonts w:ascii="Arial" w:eastAsia="Times New Roman" w:hAnsi="Arial" w:cs="Arial"/>
          <w:color w:val="000000"/>
          <w:sz w:val="22"/>
          <w:szCs w:val="22"/>
        </w:rPr>
        <w:t>: Write a core word on the board (e.g., "make," "do," "take," or "have").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8"/>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2</w:t>
      </w:r>
      <w:r w:rsidRPr="006F3710">
        <w:rPr>
          <w:rFonts w:ascii="Arial" w:eastAsia="Times New Roman" w:hAnsi="Arial" w:cs="Arial"/>
          <w:color w:val="000000"/>
          <w:sz w:val="22"/>
          <w:szCs w:val="22"/>
        </w:rPr>
        <w:t>: Ask students to come up with common collocations for that word (e.g., "make a decision," "take a risk," "do homework," "have a meeting").</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8"/>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3</w:t>
      </w:r>
      <w:r w:rsidRPr="006F3710">
        <w:rPr>
          <w:rFonts w:ascii="Arial" w:eastAsia="Times New Roman" w:hAnsi="Arial" w:cs="Arial"/>
          <w:color w:val="000000"/>
          <w:sz w:val="22"/>
          <w:szCs w:val="22"/>
        </w:rPr>
        <w:t>: Write these common pairings around the central word, showing how they work together. You can also have students act out or use the collocations in sentences to reinforce meaning.</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spacing w:before="280" w:after="80" w:line="240" w:lineRule="auto"/>
        <w:contextualSpacing w:val="0"/>
        <w:outlineLvl w:val="2"/>
        <w:rPr>
          <w:rFonts w:ascii="Angsana New" w:eastAsia="Times New Roman" w:hAnsi="Angsana New" w:cs="Angsana New"/>
          <w:b/>
          <w:bCs/>
          <w:sz w:val="27"/>
          <w:szCs w:val="27"/>
        </w:rPr>
      </w:pPr>
      <w:r w:rsidRPr="006F3710">
        <w:rPr>
          <w:rFonts w:ascii="Arial" w:eastAsia="Times New Roman" w:hAnsi="Arial" w:cs="Arial"/>
          <w:b/>
          <w:bCs/>
          <w:color w:val="000000"/>
          <w:sz w:val="26"/>
          <w:szCs w:val="26"/>
        </w:rPr>
        <w:t>6. Semantic Mapping</w:t>
      </w:r>
    </w:p>
    <w:p w:rsidR="006F3710" w:rsidRPr="006F3710" w:rsidRDefault="006F3710" w:rsidP="006F3710">
      <w:pPr>
        <w:numPr>
          <w:ilvl w:val="0"/>
          <w:numId w:val="9"/>
        </w:numPr>
        <w:spacing w:before="240"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Goal</w:t>
      </w:r>
      <w:r w:rsidRPr="006F3710">
        <w:rPr>
          <w:rFonts w:ascii="Arial" w:eastAsia="Times New Roman" w:hAnsi="Arial" w:cs="Arial"/>
          <w:color w:val="000000"/>
          <w:sz w:val="22"/>
          <w:szCs w:val="22"/>
        </w:rPr>
        <w:t>: Build understanding of a word’s meaning and its related terms.</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0"/>
          <w:numId w:val="9"/>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How it Works</w:t>
      </w:r>
      <w:r w:rsidRPr="006F3710">
        <w:rPr>
          <w:rFonts w:ascii="Arial" w:eastAsia="Times New Roman" w:hAnsi="Arial" w:cs="Arial"/>
          <w:color w:val="000000"/>
          <w:sz w:val="22"/>
          <w:szCs w:val="22"/>
        </w:rPr>
        <w: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9"/>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1</w:t>
      </w:r>
      <w:r w:rsidRPr="006F3710">
        <w:rPr>
          <w:rFonts w:ascii="Arial" w:eastAsia="Times New Roman" w:hAnsi="Arial" w:cs="Arial"/>
          <w:color w:val="000000"/>
          <w:sz w:val="22"/>
          <w:szCs w:val="22"/>
        </w:rPr>
        <w:t>: Choose a word (e.g., "family").</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9"/>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2</w:t>
      </w:r>
      <w:r w:rsidRPr="006F3710">
        <w:rPr>
          <w:rFonts w:ascii="Arial" w:eastAsia="Times New Roman" w:hAnsi="Arial" w:cs="Arial"/>
          <w:color w:val="000000"/>
          <w:sz w:val="22"/>
          <w:szCs w:val="22"/>
        </w:rPr>
        <w:t>: In the center of the board, write the word and draw a circle around it.</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9"/>
        </w:numPr>
        <w:spacing w:after="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3</w:t>
      </w:r>
      <w:r w:rsidRPr="006F3710">
        <w:rPr>
          <w:rFonts w:ascii="Arial" w:eastAsia="Times New Roman" w:hAnsi="Arial" w:cs="Arial"/>
          <w:color w:val="000000"/>
          <w:sz w:val="22"/>
          <w:szCs w:val="22"/>
        </w:rPr>
        <w:t>: Ask students to add related words in categories like "members," "roles," "feelings," etc. (e.g., "mother," "father," "sibling," "love," "support," "home").</w:t>
      </w:r>
      <w:r w:rsidRPr="006F3710">
        <w:rPr>
          <w:rFonts w:ascii="Arial" w:eastAsia="Times New Roman" w:hAnsi="Arial" w:cs="Arial"/>
          <w:color w:val="000000"/>
          <w:sz w:val="22"/>
          <w:szCs w:val="22"/>
        </w:rPr>
        <w:br/>
      </w:r>
      <w:r w:rsidRPr="006F3710">
        <w:rPr>
          <w:rFonts w:ascii="Arial" w:eastAsia="Times New Roman" w:hAnsi="Arial" w:cs="Arial"/>
          <w:color w:val="000000"/>
          <w:sz w:val="22"/>
          <w:szCs w:val="22"/>
        </w:rPr>
        <w:br/>
      </w:r>
    </w:p>
    <w:p w:rsidR="006F3710" w:rsidRPr="006F3710" w:rsidRDefault="006F3710" w:rsidP="006F3710">
      <w:pPr>
        <w:numPr>
          <w:ilvl w:val="1"/>
          <w:numId w:val="9"/>
        </w:numPr>
        <w:spacing w:after="240" w:line="240" w:lineRule="auto"/>
        <w:contextualSpacing w:val="0"/>
        <w:textAlignment w:val="baseline"/>
        <w:rPr>
          <w:rFonts w:ascii="Arial" w:eastAsia="Times New Roman" w:hAnsi="Arial" w:cs="Arial"/>
          <w:color w:val="000000"/>
          <w:sz w:val="22"/>
          <w:szCs w:val="22"/>
        </w:rPr>
      </w:pPr>
      <w:r w:rsidRPr="006F3710">
        <w:rPr>
          <w:rFonts w:ascii="Arial" w:eastAsia="Times New Roman" w:hAnsi="Arial" w:cs="Arial"/>
          <w:b/>
          <w:bCs/>
          <w:color w:val="000000"/>
          <w:sz w:val="22"/>
          <w:szCs w:val="22"/>
        </w:rPr>
        <w:t>Step 4</w:t>
      </w:r>
      <w:r w:rsidRPr="006F3710">
        <w:rPr>
          <w:rFonts w:ascii="Arial" w:eastAsia="Times New Roman" w:hAnsi="Arial" w:cs="Arial"/>
          <w:color w:val="000000"/>
          <w:sz w:val="22"/>
          <w:szCs w:val="22"/>
        </w:rPr>
        <w:t>: As they add words, encourage them to think about how the words relate to each other and the concept of "family." Explore nuances and discuss how one word might shift its meaning in different contexts.</w:t>
      </w:r>
    </w:p>
    <w:p w:rsidR="006F3710" w:rsidRPr="00A40345" w:rsidRDefault="006F3710" w:rsidP="00A40345">
      <w:pPr>
        <w:jc w:val="center"/>
        <w:rPr>
          <w:rFonts w:ascii="Tahoma" w:hAnsi="Tahoma" w:cs="Tahoma"/>
        </w:rPr>
      </w:pPr>
    </w:p>
    <w:sectPr w:rsidR="006F3710" w:rsidRPr="00A403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4236C"/>
    <w:multiLevelType w:val="multilevel"/>
    <w:tmpl w:val="432C4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13BC1"/>
    <w:multiLevelType w:val="multilevel"/>
    <w:tmpl w:val="3D16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A2ED4"/>
    <w:multiLevelType w:val="multilevel"/>
    <w:tmpl w:val="57E0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0E416A"/>
    <w:multiLevelType w:val="multilevel"/>
    <w:tmpl w:val="6A26A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8A5E65"/>
    <w:multiLevelType w:val="multilevel"/>
    <w:tmpl w:val="21ECC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03672"/>
    <w:multiLevelType w:val="multilevel"/>
    <w:tmpl w:val="F26EF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B525C5"/>
    <w:multiLevelType w:val="multilevel"/>
    <w:tmpl w:val="731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6321D"/>
    <w:multiLevelType w:val="multilevel"/>
    <w:tmpl w:val="9D86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9904E8"/>
    <w:multiLevelType w:val="multilevel"/>
    <w:tmpl w:val="DC961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3"/>
  </w:num>
  <w:num w:numId="5">
    <w:abstractNumId w:val="0"/>
  </w:num>
  <w:num w:numId="6">
    <w:abstractNumId w:val="5"/>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45"/>
    <w:rsid w:val="00346ECC"/>
    <w:rsid w:val="006F3710"/>
    <w:rsid w:val="00A40345"/>
    <w:rsid w:val="00C73E47"/>
    <w:rsid w:val="00CA08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E47"/>
    <w:pPr>
      <w:contextualSpacing/>
    </w:pPr>
    <w:rPr>
      <w:rFonts w:ascii="TH Sarabun New" w:hAnsi="TH Sarabun New" w:cs="TH Sarabun New"/>
      <w:sz w:val="32"/>
      <w:szCs w:val="32"/>
    </w:rPr>
  </w:style>
  <w:style w:type="paragraph" w:styleId="Heading3">
    <w:name w:val="heading 3"/>
    <w:basedOn w:val="Normal"/>
    <w:link w:val="Heading3Char"/>
    <w:uiPriority w:val="9"/>
    <w:qFormat/>
    <w:rsid w:val="006F3710"/>
    <w:pPr>
      <w:spacing w:before="100" w:beforeAutospacing="1" w:after="100" w:afterAutospacing="1" w:line="240" w:lineRule="auto"/>
      <w:contextualSpacing w:val="0"/>
      <w:outlineLvl w:val="2"/>
    </w:pPr>
    <w:rPr>
      <w:rFonts w:ascii="Angsana New" w:eastAsia="Times New Roman" w:hAnsi="Angsana New" w:cs="Angsana New"/>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3710"/>
    <w:rPr>
      <w:rFonts w:ascii="Angsana New" w:eastAsia="Times New Roman" w:hAnsi="Angsana New" w:cs="Angsana New"/>
      <w:b/>
      <w:bCs/>
      <w:sz w:val="27"/>
      <w:szCs w:val="27"/>
    </w:rPr>
  </w:style>
  <w:style w:type="paragraph" w:styleId="NormalWeb">
    <w:name w:val="Normal (Web)"/>
    <w:basedOn w:val="Normal"/>
    <w:uiPriority w:val="99"/>
    <w:semiHidden/>
    <w:unhideWhenUsed/>
    <w:rsid w:val="006F3710"/>
    <w:pPr>
      <w:spacing w:before="100" w:beforeAutospacing="1" w:after="100" w:afterAutospacing="1" w:line="240" w:lineRule="auto"/>
      <w:contextualSpacing w:val="0"/>
    </w:pPr>
    <w:rPr>
      <w:rFonts w:ascii="Angsana New" w:eastAsia="Times New Roman" w:hAnsi="Angsana New" w:cs="Angsana Ne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E47"/>
    <w:pPr>
      <w:contextualSpacing/>
    </w:pPr>
    <w:rPr>
      <w:rFonts w:ascii="TH Sarabun New" w:hAnsi="TH Sarabun New" w:cs="TH Sarabun New"/>
      <w:sz w:val="32"/>
      <w:szCs w:val="32"/>
    </w:rPr>
  </w:style>
  <w:style w:type="paragraph" w:styleId="Heading3">
    <w:name w:val="heading 3"/>
    <w:basedOn w:val="Normal"/>
    <w:link w:val="Heading3Char"/>
    <w:uiPriority w:val="9"/>
    <w:qFormat/>
    <w:rsid w:val="006F3710"/>
    <w:pPr>
      <w:spacing w:before="100" w:beforeAutospacing="1" w:after="100" w:afterAutospacing="1" w:line="240" w:lineRule="auto"/>
      <w:contextualSpacing w:val="0"/>
      <w:outlineLvl w:val="2"/>
    </w:pPr>
    <w:rPr>
      <w:rFonts w:ascii="Angsana New" w:eastAsia="Times New Roman" w:hAnsi="Angsana New" w:cs="Angsana New"/>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3710"/>
    <w:rPr>
      <w:rFonts w:ascii="Angsana New" w:eastAsia="Times New Roman" w:hAnsi="Angsana New" w:cs="Angsana New"/>
      <w:b/>
      <w:bCs/>
      <w:sz w:val="27"/>
      <w:szCs w:val="27"/>
    </w:rPr>
  </w:style>
  <w:style w:type="paragraph" w:styleId="NormalWeb">
    <w:name w:val="Normal (Web)"/>
    <w:basedOn w:val="Normal"/>
    <w:uiPriority w:val="99"/>
    <w:semiHidden/>
    <w:unhideWhenUsed/>
    <w:rsid w:val="006F3710"/>
    <w:pPr>
      <w:spacing w:before="100" w:beforeAutospacing="1" w:after="100" w:afterAutospacing="1" w:line="240" w:lineRule="auto"/>
      <w:contextualSpacing w:val="0"/>
    </w:pPr>
    <w:rPr>
      <w:rFonts w:ascii="Angsana New" w:eastAsia="Times New Roman" w:hAnsi="Angsana New" w:cs="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945</Words>
  <Characters>4717</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
    </vt:vector>
  </TitlesOfParts>
  <Company>strisuksa</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ธญฌ</dc:creator>
  <cp:lastModifiedBy>ธญฌ</cp:lastModifiedBy>
  <cp:revision>3</cp:revision>
  <dcterms:created xsi:type="dcterms:W3CDTF">2025-06-26T01:44:00Z</dcterms:created>
  <dcterms:modified xsi:type="dcterms:W3CDTF">2025-06-26T01:52:00Z</dcterms:modified>
</cp:coreProperties>
</file>